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7B" w:rsidRPr="00087173" w:rsidRDefault="0080287B" w:rsidP="008028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Новое в законодательстве (декабрь 2021г.):</w:t>
      </w:r>
    </w:p>
    <w:p w:rsidR="00087173" w:rsidRPr="00087173" w:rsidRDefault="00087173" w:rsidP="008028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hyperlink r:id="rId6" w:history="1">
        <w:r w:rsidRPr="00087173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Рекомендации</w:t>
        </w:r>
      </w:hyperlink>
      <w:r w:rsidRPr="000871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выбору методов оценки уровней профессиональных рисков и по снижению уровней таких рисков </w:t>
      </w:r>
      <w:r w:rsidRPr="00087173">
        <w:rPr>
          <w:rFonts w:ascii="Times New Roman" w:hAnsi="Times New Roman" w:cs="Times New Roman"/>
          <w:sz w:val="28"/>
          <w:szCs w:val="28"/>
          <w:lang w:val="ru-RU"/>
        </w:rPr>
        <w:t>(Приказ Минтруда России от 28.12.2021г. №926).</w:t>
      </w:r>
    </w:p>
    <w:p w:rsid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Рекомендации по выбору методов оценки уровней профессиональных рисков и по снижению уровней таких рисков (далее - Рекомендации)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работодателя, в том числе в целях соблюдения требований:</w:t>
      </w:r>
    </w:p>
    <w:p w:rsidR="00087173" w:rsidRPr="00087173" w:rsidRDefault="00087173" w:rsidP="00087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правил по охране труда;</w:t>
      </w:r>
    </w:p>
    <w:p w:rsidR="00087173" w:rsidRPr="00087173" w:rsidRDefault="00087173" w:rsidP="00087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методических рекомендаций по учету микротравм;</w:t>
      </w:r>
    </w:p>
    <w:p w:rsidR="00087173" w:rsidRPr="00087173" w:rsidRDefault="00087173" w:rsidP="00087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положения об особенностях расследования несчастных случаев на производстве;</w:t>
      </w:r>
    </w:p>
    <w:p w:rsidR="00087173" w:rsidRPr="00087173" w:rsidRDefault="00087173" w:rsidP="00087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примерного положения о системе управления охраной труда;</w:t>
      </w:r>
    </w:p>
    <w:p w:rsidR="00087173" w:rsidRPr="00087173" w:rsidRDefault="00087173" w:rsidP="00087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общих требований к организации безопасного рабочего места;</w:t>
      </w:r>
    </w:p>
    <w:p w:rsidR="00087173" w:rsidRPr="00087173" w:rsidRDefault="00087173" w:rsidP="00087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иных федеральных норм и правил в области охраны труда.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Рекомендации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Российской Федерации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Организации, осуществляющие оценку уровня профессиональных рисков (как сами работодатели, так и экспертные организации, выполняющие оценку на договорной основе), вправе использовать иные способы и методы, кроме указанных в Рекомендациях.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Работодатель вправе разработать собственный метод оценки уровня профессиональных рисков, исходя из специфики своей деятельности.</w:t>
      </w:r>
    </w:p>
    <w:p w:rsidR="00087173" w:rsidRDefault="00087173" w:rsidP="00087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Приказ вступает в силу 1 марта 2022 г.</w:t>
      </w:r>
    </w:p>
    <w:p w:rsid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Правила обучения по охране труда 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Российской Федерации </w:t>
      </w:r>
      <w:r w:rsidRPr="00087173">
        <w:rPr>
          <w:rFonts w:ascii="Times New Roman" w:hAnsi="Times New Roman" w:cs="Times New Roman"/>
          <w:sz w:val="28"/>
          <w:szCs w:val="28"/>
          <w:lang w:val="ru-RU"/>
        </w:rPr>
        <w:t>от 24.12.2021г. №2464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Правила устанавливают обязательные требования к обучению по охране труда и проверке знания требований охраны труда у работников, заключивших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соответствовать требованиям, установленным </w:t>
      </w:r>
      <w:hyperlink r:id="rId7" w:history="1">
        <w:r w:rsidRPr="00087173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16 декабря 2021г. №2334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Обучение по охране труда осуществляется в ходе проведения: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а) инструктажей по охране труда;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б) стажировки на рабочем месте;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в) обучения по оказанию первой помощи пострадавшим;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г) обучения по использованию (применению) средств индивидуальной защиты;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Настоящие Правила не распространяются на обучение по охране труда и проверку знания требований охраны труда, предусмотренные специальными требованиями к проведению обучения по охране труда, установленными нормативными правовыми актами, содержащими государственные нормативные требования охраны труда, а также нормативными правовыми актами уполномоченных федеральных органов исполнительной власти и органов государственного контроля (надзора).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>В случае проведения обучения по охране труда работников, осуществляющих трудовую деятельность в сфере электроэнергетики или сфере теплоснабжения, в рамках подготовки таких работников к аттестации в области (по вопросам) безопасности в соответствующей сфере (области) или подготовки и подтверждения готовности к работе дополнительное обучение по охране труда и проверка знания требований охраны труда не требуются.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</w:t>
      </w:r>
      <w:r w:rsidRPr="0008717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пункте 2 </w:t>
      </w:r>
      <w:r w:rsidRPr="00087173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 отражено, что документы, подтверждающие проверку у работников знания требований охраны труда, выданные в установленном </w:t>
      </w:r>
      <w:hyperlink r:id="rId8" w:history="1">
        <w:r w:rsidRPr="00087173">
          <w:rPr>
            <w:rFonts w:ascii="Times New Roman" w:hAnsi="Times New Roman" w:cs="Times New Roman"/>
            <w:sz w:val="28"/>
            <w:szCs w:val="28"/>
            <w:lang w:val="ru-RU"/>
          </w:rPr>
          <w:t>порядке</w:t>
        </w:r>
      </w:hyperlink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 до введения в действие </w:t>
      </w:r>
      <w:hyperlink r:id="rId9" w:history="1">
        <w:r w:rsidRPr="00087173">
          <w:rPr>
            <w:rFonts w:ascii="Times New Roman" w:hAnsi="Times New Roman" w:cs="Times New Roman"/>
            <w:sz w:val="28"/>
            <w:szCs w:val="28"/>
            <w:lang w:val="ru-RU"/>
          </w:rPr>
          <w:t>Правил</w:t>
        </w:r>
      </w:hyperlink>
      <w:r w:rsidRPr="00087173">
        <w:rPr>
          <w:rFonts w:ascii="Times New Roman" w:hAnsi="Times New Roman" w:cs="Times New Roman"/>
          <w:sz w:val="28"/>
          <w:szCs w:val="28"/>
          <w:lang w:val="ru-RU"/>
        </w:rPr>
        <w:t>, действительны до окончания срока их действия.</w:t>
      </w:r>
    </w:p>
    <w:p w:rsid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173" w:rsidRPr="00087173" w:rsidRDefault="00087173" w:rsidP="0008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вступает в силу с 1 сентября 2022 г. и действует до 1 сентября 2026г., за исключением </w:t>
      </w:r>
      <w:hyperlink r:id="rId10" w:history="1">
        <w:r w:rsidRPr="00087173">
          <w:rPr>
            <w:rFonts w:ascii="Times New Roman" w:hAnsi="Times New Roman" w:cs="Times New Roman"/>
            <w:sz w:val="28"/>
            <w:szCs w:val="28"/>
            <w:lang w:val="ru-RU"/>
          </w:rPr>
          <w:t>пунктов 3</w:t>
        </w:r>
      </w:hyperlink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Pr="00087173">
          <w:rPr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 w:rsidRPr="0008717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постановления, которые вступают в силу с 1 марта 2022г.</w:t>
      </w:r>
    </w:p>
    <w:p w:rsidR="00087173" w:rsidRPr="00087173" w:rsidRDefault="00087173" w:rsidP="008028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F41" w:rsidRDefault="004C4F41" w:rsidP="004C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F4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Правила обеспечения работников средствами индивидуальной защиты и смывающими средствами</w:t>
      </w:r>
      <w:r w:rsidRPr="004C4F41">
        <w:rPr>
          <w:rFonts w:ascii="Times New Roman" w:hAnsi="Times New Roman" w:cs="Times New Roman"/>
          <w:sz w:val="28"/>
          <w:szCs w:val="28"/>
          <w:lang w:val="ru-RU"/>
        </w:rPr>
        <w:t xml:space="preserve"> (Приказ Минтруда России от 29.10.2021г. N766н).</w:t>
      </w:r>
    </w:p>
    <w:p w:rsidR="00577191" w:rsidRDefault="00577191" w:rsidP="0035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Правила устанавливают обязательные требования к обеспечению работников средствами индивидуальной защиты (далее - СИЗ)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Требования Правил распространяются на работодателей - юридических и физических лиц независимо от их организационно-правовых форм и форм собственности и работников.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Работодатель обязан обеспечить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СИЗ и смывающими средствами осуществляется в соответствии с Правилами, на основании единых Типовых </w:t>
      </w:r>
      <w:hyperlink r:id="rId12" w:history="1">
        <w:r w:rsidRPr="00577191">
          <w:rPr>
            <w:rFonts w:ascii="Times New Roman" w:hAnsi="Times New Roman" w:cs="Times New Roman"/>
            <w:sz w:val="28"/>
            <w:szCs w:val="28"/>
            <w:lang w:val="ru-RU"/>
          </w:rPr>
          <w:t>норм</w:t>
        </w:r>
      </w:hyperlink>
      <w:r w:rsidRPr="00577191">
        <w:rPr>
          <w:rFonts w:ascii="Times New Roman" w:hAnsi="Times New Roman" w:cs="Times New Roman"/>
          <w:sz w:val="28"/>
          <w:szCs w:val="28"/>
          <w:lang w:val="ru-RU"/>
        </w:rPr>
        <w:t xml:space="preserve"> выдачи средств индивидуальной защиты и смывающих средств (далее - Единые типовые нормы), с учетом результатов специальной оценки условий труда (далее - СОУТ), результатов оценки профессиональных рисков (далее - ОПР),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352479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 xml:space="preserve">В период до 31 декабря 2024 года работодатель вправе осуществлять обеспечение СИЗ и смывающими средствами в соответствии с </w:t>
      </w:r>
      <w:hyperlink r:id="rId13" w:history="1">
        <w:r w:rsidRPr="00577191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577191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5771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основании </w:t>
      </w:r>
      <w:hyperlink r:id="rId14" w:history="1">
        <w:r w:rsidRPr="00577191">
          <w:rPr>
            <w:rFonts w:ascii="Times New Roman" w:hAnsi="Times New Roman" w:cs="Times New Roman"/>
            <w:sz w:val="28"/>
            <w:szCs w:val="28"/>
            <w:lang w:val="ru-RU"/>
          </w:rPr>
          <w:t>типовых норм</w:t>
        </w:r>
      </w:hyperlink>
      <w:r w:rsidRPr="00577191">
        <w:rPr>
          <w:rFonts w:ascii="Times New Roman" w:hAnsi="Times New Roman" w:cs="Times New Roman"/>
          <w:sz w:val="28"/>
          <w:szCs w:val="28"/>
          <w:lang w:val="ru-RU"/>
        </w:rPr>
        <w:t xml:space="preserve"> бесплатной выдачи специальной одежды, специальной обуви и других средств индивидуальной защиты (далее - типовые нормы)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Решение о применении в период с 1 сентября 2023 года до 31 декабря 2024 года Единых типовых норм или типовых норм принимается работодателем.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Отдельные категории работников (сотрудники Следственного комитета Российской Федерации, органов прокуратуры,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атомной промышленности,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бедствий) вправе обеспечиваться СИЗ на основании типовых норм.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Допускается обеспечение работников СИЗ по договору со специализированной организацией.</w:t>
      </w:r>
    </w:p>
    <w:p w:rsidR="00577191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</w:p>
    <w:p w:rsidR="00352479" w:rsidRPr="00577191" w:rsidRDefault="00352479" w:rsidP="005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Приобретение и эксплуатация дерматологических СИЗ от 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прошедших процедуру государственной регистрации.</w:t>
      </w:r>
    </w:p>
    <w:p w:rsidR="00352479" w:rsidRPr="00577191" w:rsidRDefault="00352479" w:rsidP="0035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Ответственность за определение потребности, выбор, своевременную и в полном объеме выдачу работникам СИЗ, за организацию контроля за правильностью их эксплуатации работниками, а также за хранение, уход и вывод из эксплуатации СИЗ возлагается на работодателя.</w:t>
      </w:r>
    </w:p>
    <w:p w:rsidR="00352479" w:rsidRPr="00577191" w:rsidRDefault="00352479" w:rsidP="004C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479" w:rsidRDefault="00577191" w:rsidP="0035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19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52479" w:rsidRPr="00577191"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сентября 2023 г. и действует до 1 сентября 2029г.</w:t>
      </w:r>
    </w:p>
    <w:p w:rsidR="005F2C25" w:rsidRDefault="005F2C25" w:rsidP="0035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2C25" w:rsidRPr="005F2C25" w:rsidRDefault="005F2C25" w:rsidP="005F2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Единые типовые </w:t>
      </w:r>
      <w:r w:rsidRPr="005F2C2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</w:t>
      </w:r>
      <w:r w:rsidRPr="005F2C25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5F2C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выдачи средств индивидуальной защиты и смывающих средств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 xml:space="preserve"> (Приказ 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Минтруда России от 29.10.2021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767н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F2C25" w:rsidRPr="005F2C25" w:rsidRDefault="005F2C25" w:rsidP="005F2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2C25" w:rsidRDefault="005F2C25" w:rsidP="005F2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Приказом Минтруда России утверждены:</w:t>
      </w:r>
    </w:p>
    <w:p w:rsidR="005F2C25" w:rsidRPr="005F2C25" w:rsidRDefault="005F2C25" w:rsidP="005F2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25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Единые типовые нормы выдачи средств индивидуальной защиты по профессиям (должностям)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2C25" w:rsidRPr="005F2C25" w:rsidRDefault="005F2C25" w:rsidP="005F2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25">
        <w:rPr>
          <w:rFonts w:ascii="Times New Roman" w:hAnsi="Times New Roman" w:cs="Times New Roman"/>
          <w:sz w:val="28"/>
          <w:szCs w:val="28"/>
          <w:lang w:val="ru-RU"/>
        </w:rPr>
        <w:t>Единые типовые нормы выдачи средств индивидуальной защиты в зависимости от идентифицированных опасностей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2C25" w:rsidRPr="005F2C25" w:rsidRDefault="005F2C25" w:rsidP="005F2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25">
        <w:rPr>
          <w:rFonts w:ascii="Times New Roman" w:hAnsi="Times New Roman" w:cs="Times New Roman"/>
          <w:sz w:val="28"/>
          <w:szCs w:val="28"/>
          <w:lang w:val="ru-RU"/>
        </w:rPr>
        <w:t>Единые типовые нормы выдачи дерматологических средств индивидуальной защиты и смывающих средств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2C25" w:rsidRPr="005F2C25" w:rsidRDefault="005F2C25" w:rsidP="005F2C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2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F2C25"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сентября 2023 года и действует до 1 сентября 2029 года.</w:t>
      </w:r>
    </w:p>
    <w:p w:rsidR="006D551C" w:rsidRDefault="006D551C" w:rsidP="006D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00945" w:rsidRDefault="006D551C" w:rsidP="00BE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51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</w:t>
      </w:r>
      <w:r w:rsidRPr="006D55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рекомендаци</w:t>
      </w:r>
      <w:r w:rsidRPr="006D551C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6D55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Pr="006D55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 xml:space="preserve">(Приказ Минтруда России 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>от 17.12.2021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>894</w:t>
      </w:r>
      <w:r w:rsidRPr="006D551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00945" w:rsidRDefault="00200945" w:rsidP="00BE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45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E76E2" w:rsidRPr="00200945">
        <w:rPr>
          <w:rFonts w:ascii="Times New Roman" w:hAnsi="Times New Roman" w:cs="Times New Roman"/>
          <w:sz w:val="28"/>
          <w:szCs w:val="28"/>
          <w:lang w:val="ru-RU"/>
        </w:rPr>
        <w:t>екомендации разработаны для оказания помощи работодателям при организации работы/процесса в целях информирования работников об их трудовых правах, включая право на безопасные условия и охрану труда.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009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екомендациях приведен примерный порядок размещения работодателем информационных материалов в целях информирования работников об их трудовых правах, включая право на безопасные условия и охрану труда, в зависимости от структуры и организации работы у конкретного работодателя, а также его финансовых возможностей.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20094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правах, включая право на безопасные условия и охрану труда, с учетом форм (способов) информирования работников об их трудовых правах, включая право на безопасные условия и охрану труда.</w:t>
      </w:r>
      <w:bookmarkStart w:id="0" w:name="Par3"/>
      <w:bookmarkEnd w:id="0"/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Работодатели могут размещать информационные материалы в целях информирования работников об их трудовых правах, включая право на безопасные условия и охрану труда, любыми перечисленными способами: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а) тиражирование (распространение) печатной продукции и видеоматериалов по информированию работников об их трудовых правах, включая право на безопасные условия и охрану труда;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б) распространение материалов по информированию работников об их трудовых правах, включая право на безопасные условия и охрану труда через кабинеты охраны труда или уголки по охране труда;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в) размещение на внутреннем корпоративном веб-портале или веб-сайте работодателя (при наличии);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г) рассылка по электронной почте/проведение онлайн-опросов;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д) проведение телефонных интервью;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lastRenderedPageBreak/>
        <w:t>е) проведение собеседований.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может осуществлять указанные в </w:t>
      </w:r>
      <w:hyperlink w:anchor="Par3" w:history="1">
        <w:r w:rsidRPr="00200945">
          <w:rPr>
            <w:rFonts w:ascii="Times New Roman" w:hAnsi="Times New Roman" w:cs="Times New Roman"/>
            <w:sz w:val="28"/>
            <w:szCs w:val="28"/>
            <w:lang w:val="ru-RU"/>
          </w:rPr>
          <w:t>пункте 4</w:t>
        </w:r>
      </w:hyperlink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945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Рекомендаций 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мероприятия либо по отдельности, либо одновременно, выбор конкретного мероприятия или состава мероприятий осуществляется работодателем самостоятельно.</w:t>
      </w:r>
    </w:p>
    <w:p w:rsidR="00200945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Работодатель может вести оценку эффективности работы по информированию работников об их трудовых правах, включая право на безопасные условия и охрану труда,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период: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а) охват целевой аудитории: сколько работников проинформировано о своих трудовых правах (в абсолютных или относительных величинах);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б) количество размещенных в электронной форме материалов (публикаций, выпусков периодических изданий) о трудовых правах работников, включая право на безопасные условия и охрану труда;</w:t>
      </w:r>
    </w:p>
    <w:p w:rsidR="00200945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в) тираж печатных материалов (или их количество) с информацией о трудовых правах работников, включая право на безопасные условия и охрану труда;</w:t>
      </w:r>
    </w:p>
    <w:p w:rsidR="00BE76E2" w:rsidRDefault="00BE76E2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>г) количество проведенных мероприятий, на которых обсуждались вопросы обеспечения трудовых прав работников или распространялись печатные материалы о трудовых правах работников, включая право на безопасные условия и охрану труда.</w:t>
      </w:r>
    </w:p>
    <w:p w:rsidR="00200945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6E2" w:rsidRPr="00200945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Приказ вступает в силу </w:t>
      </w:r>
      <w:r w:rsidR="00BE76E2" w:rsidRPr="00200945">
        <w:rPr>
          <w:rFonts w:ascii="Times New Roman" w:hAnsi="Times New Roman" w:cs="Times New Roman"/>
          <w:sz w:val="28"/>
          <w:szCs w:val="28"/>
          <w:lang w:val="ru-RU"/>
        </w:rPr>
        <w:t>с 1 марта 2022 г.</w:t>
      </w:r>
    </w:p>
    <w:p w:rsidR="00200945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0945" w:rsidRPr="00200945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 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(Решение 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трехсторонней комиссией по регулированию социально-трудовых отношений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от 23.12.2021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 xml:space="preserve">, протокол 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0094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0A7C" w:rsidRDefault="00F20A7C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0945" w:rsidRPr="00F20A7C" w:rsidRDefault="00200945" w:rsidP="0020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A7C">
        <w:rPr>
          <w:rFonts w:ascii="Times New Roman" w:hAnsi="Times New Roman" w:cs="Times New Roman"/>
          <w:sz w:val="28"/>
          <w:szCs w:val="28"/>
          <w:lang w:val="ru-RU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 </w:t>
      </w:r>
      <w:r w:rsidR="00F20A7C" w:rsidRPr="00F20A7C">
        <w:rPr>
          <w:rFonts w:ascii="Times New Roman" w:hAnsi="Times New Roman" w:cs="Times New Roman"/>
          <w:sz w:val="28"/>
          <w:szCs w:val="28"/>
          <w:lang w:val="ru-RU"/>
        </w:rPr>
        <w:t xml:space="preserve">(далее – Рекомендации) </w:t>
      </w:r>
      <w:r w:rsidRPr="00F20A7C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Российской трехсторонней комиссией по регулированию социально-трудовых отношений в соответствии со </w:t>
      </w:r>
      <w:hyperlink r:id="rId15" w:history="1">
        <w:r w:rsidRPr="00F20A7C">
          <w:rPr>
            <w:rFonts w:ascii="Times New Roman" w:hAnsi="Times New Roman" w:cs="Times New Roman"/>
            <w:sz w:val="28"/>
            <w:szCs w:val="28"/>
            <w:lang w:val="ru-RU"/>
          </w:rPr>
          <w:t>статьей 135</w:t>
        </w:r>
      </w:hyperlink>
      <w:r w:rsidRPr="00F20A7C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</w:p>
    <w:p w:rsidR="00F20A7C" w:rsidRPr="00F20A7C" w:rsidRDefault="00F20A7C" w:rsidP="00F2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A7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00945" w:rsidRPr="00F20A7C">
        <w:rPr>
          <w:rFonts w:ascii="Times New Roman" w:hAnsi="Times New Roman" w:cs="Times New Roman"/>
          <w:sz w:val="28"/>
          <w:szCs w:val="28"/>
          <w:lang w:val="ru-RU"/>
        </w:rPr>
        <w:t xml:space="preserve">екомендации учитываются Правительством Российской Федерации, органами государственной власти субъектов Российской Федерации и органами </w:t>
      </w:r>
      <w:r w:rsidR="00200945" w:rsidRPr="00F20A7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учреждений.</w:t>
      </w:r>
    </w:p>
    <w:p w:rsidR="00F20A7C" w:rsidRPr="00F20A7C" w:rsidRDefault="00200945" w:rsidP="00F2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A7C">
        <w:rPr>
          <w:rFonts w:ascii="Times New Roman" w:hAnsi="Times New Roman" w:cs="Times New Roman"/>
          <w:sz w:val="28"/>
          <w:szCs w:val="28"/>
          <w:lang w:val="ru-RU"/>
        </w:rPr>
        <w:t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F20A7C" w:rsidRPr="00F20A7C" w:rsidRDefault="00200945" w:rsidP="00F2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A7C">
        <w:rPr>
          <w:rFonts w:ascii="Times New Roman" w:hAnsi="Times New Roman" w:cs="Times New Roman"/>
          <w:sz w:val="28"/>
          <w:szCs w:val="28"/>
          <w:lang w:val="ru-RU"/>
        </w:rPr>
        <w:t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200945" w:rsidRPr="00F20A7C" w:rsidRDefault="00F20A7C" w:rsidP="00F2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A7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00945" w:rsidRPr="00F20A7C">
        <w:rPr>
          <w:rFonts w:ascii="Times New Roman" w:hAnsi="Times New Roman" w:cs="Times New Roman"/>
          <w:sz w:val="28"/>
          <w:szCs w:val="28"/>
          <w:lang w:val="ru-RU"/>
        </w:rPr>
        <w:t>екомендации учитываются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2022 году.</w:t>
      </w:r>
    </w:p>
    <w:p w:rsidR="00B50404" w:rsidRDefault="00B50404" w:rsidP="00B5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04" w:rsidRPr="00B50404" w:rsidRDefault="00B50404" w:rsidP="00B5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Методические </w:t>
      </w:r>
      <w:hyperlink r:id="rId16" w:history="1">
        <w:r w:rsidRPr="00B50404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рекомендации</w:t>
        </w:r>
      </w:hyperlink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проведению </w:t>
      </w:r>
      <w:proofErr w:type="spellStart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послесменной</w:t>
      </w:r>
      <w:proofErr w:type="spellEnd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реабилитации работников, занятых на работах с опасными и (или) вредными условиями труда по добыче (переработке) угля (горючих сланцев), включающие показания к </w:t>
      </w:r>
      <w:proofErr w:type="spellStart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послесменной</w:t>
      </w:r>
      <w:proofErr w:type="spellEnd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реабилитации, ее продолжительность, перечень категорий работников, подлежащих </w:t>
      </w:r>
      <w:proofErr w:type="spellStart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послесменной</w:t>
      </w:r>
      <w:proofErr w:type="spellEnd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реабилитации, рекомендуемые порядок и условия проведения </w:t>
      </w:r>
      <w:proofErr w:type="spellStart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послесменной</w:t>
      </w:r>
      <w:proofErr w:type="spellEnd"/>
      <w:r w:rsidRPr="00B50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реабилитации</w:t>
      </w:r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(Приказ </w:t>
      </w:r>
      <w:r w:rsidRPr="00B50404">
        <w:rPr>
          <w:rFonts w:ascii="Times New Roman" w:hAnsi="Times New Roman" w:cs="Times New Roman"/>
          <w:sz w:val="28"/>
          <w:szCs w:val="28"/>
          <w:lang w:val="ru-RU"/>
        </w:rPr>
        <w:t>Минздрава России от 01.12.2021</w:t>
      </w:r>
      <w:r w:rsidRPr="00B50404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B50404">
        <w:rPr>
          <w:rFonts w:ascii="Times New Roman" w:hAnsi="Times New Roman" w:cs="Times New Roman"/>
          <w:sz w:val="28"/>
          <w:szCs w:val="28"/>
          <w:lang w:val="ru-RU"/>
        </w:rPr>
        <w:t>1113</w:t>
      </w:r>
      <w:r w:rsidRPr="00B5040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50404" w:rsidRDefault="00B50404" w:rsidP="00B5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04" w:rsidRPr="00B50404" w:rsidRDefault="00B50404" w:rsidP="00B5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Послесменная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реабилитация представляет собой комплекс мер медико-биологического воздействия на организм работников, занятых на работах с опасными и (или) вредными условиями труда по добыче (переработке) угля (горючих сланцев) (далее - работники), после рабочей смены в целях восстановления физических или психофизиологических нарушений, вызванных вредными условиями труда.</w:t>
      </w:r>
    </w:p>
    <w:p w:rsidR="00B50404" w:rsidRPr="00B50404" w:rsidRDefault="00B50404" w:rsidP="00B5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Послесменная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реабилитация рекомендуется для работников, занятых на работах с опасными и (или) вредными условиями труда по добыче (переработке) </w:t>
      </w:r>
      <w:r w:rsidRPr="00274C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угля (горючих сланцев) в соответствии с Единым тарифно-квалификационным </w:t>
      </w:r>
      <w:hyperlink r:id="rId17" w:history="1">
        <w:r w:rsidRPr="00274C30">
          <w:rPr>
            <w:rFonts w:ascii="Times New Roman" w:hAnsi="Times New Roman" w:cs="Times New Roman"/>
            <w:sz w:val="28"/>
            <w:szCs w:val="28"/>
            <w:lang w:val="ru-RU"/>
          </w:rPr>
          <w:t>справочником</w:t>
        </w:r>
      </w:hyperlink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работ и профессий рабочих и Списками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обеспечение.</w:t>
      </w:r>
    </w:p>
    <w:p w:rsidR="00274C30" w:rsidRDefault="00B50404" w:rsidP="0027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по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послесменной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осуществляется медицинскими организациями и их структурными подразделениями, медицинскими подразделениями организаций по добыче угля.</w:t>
      </w:r>
    </w:p>
    <w:p w:rsidR="00274C30" w:rsidRDefault="00B50404" w:rsidP="0027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Послесменная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реабилитация включает динамическое наблюдение работников из групп риска развития вибрационной болезни и пояснично-крестцовой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радикулопатии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, профилактические процедуры,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витаминопрофилактику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>, психологическую разгрузку.</w:t>
      </w:r>
    </w:p>
    <w:p w:rsidR="00274C30" w:rsidRDefault="00B50404" w:rsidP="0027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404">
        <w:rPr>
          <w:rFonts w:ascii="Times New Roman" w:hAnsi="Times New Roman" w:cs="Times New Roman"/>
          <w:sz w:val="28"/>
          <w:szCs w:val="28"/>
          <w:lang w:val="ru-RU"/>
        </w:rPr>
        <w:t>Назначение процедур проводится медицинским работником с учетом воздействующих на работника вредных производственных факторов и факторов трудового процесса.</w:t>
      </w:r>
    </w:p>
    <w:p w:rsidR="00274C30" w:rsidRDefault="00B50404" w:rsidP="0027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Помещения для проведения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послесменных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реабилитационных мероприятий рекомендуется располагать вблизи рабочих мест. В помещении для проведения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послесменных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реабилитационных мероприятий рекомендуются к размещению стикеры/плакаты, наглядно иллюстрирующие приемы проведения тепловых процедур, воздушных и гидропроцедур, массажа (самомассажа), комплекса лечебной физкультуры (комплекс упражнений), а также информационные материалы по вопросам здорового образа жизни (профилактика курения и потребления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никотинсодержащей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продукции, злоупотребления алкоголем).</w:t>
      </w:r>
    </w:p>
    <w:p w:rsidR="00274C30" w:rsidRDefault="00B50404" w:rsidP="0027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Послесменные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реабилитационные мероприятия проводятся под наблюдением медицинского работника с регистрацией в журнале посещаемости и выполнения их работниками.</w:t>
      </w:r>
    </w:p>
    <w:p w:rsidR="00B50404" w:rsidRPr="00B50404" w:rsidRDefault="00B50404" w:rsidP="0027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При одновременном воздействии вибрации и тяжелого физического труда </w:t>
      </w:r>
      <w:proofErr w:type="spellStart"/>
      <w:r w:rsidRPr="00B50404">
        <w:rPr>
          <w:rFonts w:ascii="Times New Roman" w:hAnsi="Times New Roman" w:cs="Times New Roman"/>
          <w:sz w:val="28"/>
          <w:szCs w:val="28"/>
          <w:lang w:val="ru-RU"/>
        </w:rPr>
        <w:t>послесменные</w:t>
      </w:r>
      <w:proofErr w:type="spellEnd"/>
      <w:r w:rsidRPr="00B5040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реабилитационные процедуры для работников, занятых на работах с опасными и (или) вредными условиями труда по добыче (переработке) угля (горючих сланцев), организуются с учетом необходимости исключения их дублирования.</w:t>
      </w:r>
    </w:p>
    <w:p w:rsidR="00F82E02" w:rsidRDefault="00F82E02" w:rsidP="00F8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045B" w:rsidRPr="0018045B" w:rsidRDefault="0018045B" w:rsidP="00180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45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</w:t>
      </w:r>
      <w:r w:rsidRPr="001804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изменения в статью 1 Федерального закона </w:t>
      </w:r>
      <w:r w:rsidRPr="0018045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18045B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минимальном размере оплаты труда</w:t>
      </w:r>
      <w:r w:rsidRPr="001804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hyperlink r:id="rId18" w:history="1">
        <w:r w:rsidRPr="0018045B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18045B">
        <w:rPr>
          <w:rFonts w:ascii="Times New Roman" w:hAnsi="Times New Roman" w:cs="Times New Roman"/>
          <w:sz w:val="28"/>
          <w:szCs w:val="28"/>
          <w:lang w:val="ru-RU"/>
        </w:rPr>
        <w:t xml:space="preserve"> от 06.12.2021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>406-ФЗ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8045B" w:rsidRDefault="0018045B" w:rsidP="00180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045B" w:rsidRPr="0018045B" w:rsidRDefault="0018045B" w:rsidP="00180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45B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>лен</w:t>
      </w:r>
      <w:r w:rsidRPr="0018045B">
        <w:rPr>
          <w:rFonts w:ascii="Times New Roman" w:hAnsi="Times New Roman" w:cs="Times New Roman"/>
          <w:sz w:val="28"/>
          <w:szCs w:val="28"/>
          <w:lang w:val="ru-RU"/>
        </w:rPr>
        <w:t xml:space="preserve"> минимальный размер оплаты труда с 1 января 2022 года в сумме 13 890 рублей в месяц.</w:t>
      </w:r>
    </w:p>
    <w:p w:rsidR="0018045B" w:rsidRPr="0018045B" w:rsidRDefault="0018045B" w:rsidP="00180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45B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17.12.2021г.</w:t>
      </w:r>
    </w:p>
    <w:p w:rsidR="0018045B" w:rsidRDefault="0018045B" w:rsidP="00180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C640B" w:rsidRDefault="001C640B" w:rsidP="00F82E0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06" w:rsidRP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80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</w:t>
      </w:r>
      <w:r w:rsidRPr="0020380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твержден переч</w:t>
      </w:r>
      <w:r w:rsidRPr="0020380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ень</w:t>
      </w:r>
      <w:r w:rsidRPr="002038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работ, на которые не распространяется запрет, установленный статьей 214.1 Трудового кодекса Российской Федерации</w:t>
      </w:r>
      <w:r w:rsidRPr="002038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 xml:space="preserve">(Распоряжение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Правительства РФ от 04.12.2021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3455-р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06" w:rsidRP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03806">
        <w:rPr>
          <w:rFonts w:ascii="Times New Roman" w:hAnsi="Times New Roman" w:cs="Times New Roman"/>
          <w:sz w:val="28"/>
          <w:szCs w:val="28"/>
          <w:lang w:val="ru-RU"/>
        </w:rPr>
        <w:t xml:space="preserve">Статья 214.1.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Трудового кодекса Российской Федерации устанавливает з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апрет на работу в опасных условиях труда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806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РФ утвердило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 xml:space="preserve">перечень работ, на которые не распространяется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запрет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перечень включены, в том числе, н</w:t>
      </w:r>
      <w:r>
        <w:rPr>
          <w:rFonts w:ascii="Times New Roman" w:hAnsi="Times New Roman" w:cs="Times New Roman"/>
          <w:sz w:val="28"/>
          <w:szCs w:val="28"/>
          <w:lang w:val="ru-RU"/>
        </w:rPr>
        <w:t>еотложные работы при ликвидации чрезвычайных ситуаций</w:t>
      </w:r>
      <w:r>
        <w:rPr>
          <w:rFonts w:ascii="Times New Roman" w:hAnsi="Times New Roman" w:cs="Times New Roman"/>
          <w:sz w:val="28"/>
          <w:szCs w:val="28"/>
          <w:lang w:val="ru-RU"/>
        </w:rPr>
        <w:t>,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аботы по предупреждению и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>,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аботы по локализации и ликвидации последствий аварий на опасном производственном объекте.</w:t>
      </w:r>
    </w:p>
    <w:p w:rsidR="00F82E02" w:rsidRDefault="00F82E02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06" w:rsidRP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вступает в силу 01.03.2022г. </w:t>
      </w:r>
      <w:r w:rsidRPr="00203806">
        <w:rPr>
          <w:rFonts w:ascii="Times New Roman" w:hAnsi="Times New Roman" w:cs="Times New Roman"/>
          <w:sz w:val="28"/>
          <w:szCs w:val="28"/>
          <w:lang w:val="ru-RU"/>
        </w:rPr>
        <w:t>и действует до 1 марта 2028г.</w:t>
      </w:r>
    </w:p>
    <w:p w:rsidR="00203806" w:rsidRDefault="00203806" w:rsidP="0020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CB6" w:rsidRDefault="00203806" w:rsidP="009D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C640B" w:rsidRPr="001C640B" w:rsidRDefault="001C640B" w:rsidP="009D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в целом по Российской Федерации </w:t>
      </w:r>
      <w:r w:rsidRPr="001C640B">
        <w:rPr>
          <w:rFonts w:ascii="Times New Roman" w:hAnsi="Times New Roman" w:cs="Times New Roman"/>
          <w:sz w:val="28"/>
          <w:szCs w:val="28"/>
          <w:lang w:val="ru-RU"/>
        </w:rPr>
        <w:t>(Федеральный закон от 06.12.2021г. №390-ФЗ «О Федеральном бюджете на 2022 год и на плановый период 2023 и 2024 годов»)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640B" w:rsidRPr="001C640B" w:rsidRDefault="00CE5DAB" w:rsidP="001C64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40B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="001C640B" w:rsidRPr="001C640B">
        <w:rPr>
          <w:rFonts w:ascii="Times New Roman" w:hAnsi="Times New Roman" w:cs="Times New Roman"/>
          <w:sz w:val="28"/>
          <w:szCs w:val="28"/>
          <w:lang w:val="ru-RU"/>
        </w:rPr>
        <w:t>лена</w:t>
      </w:r>
      <w:r w:rsidRPr="001C640B">
        <w:rPr>
          <w:rFonts w:ascii="Times New Roman" w:hAnsi="Times New Roman" w:cs="Times New Roman"/>
          <w:sz w:val="28"/>
          <w:szCs w:val="28"/>
          <w:lang w:val="ru-RU"/>
        </w:rPr>
        <w:t xml:space="preserve"> в 2022 году величин</w:t>
      </w:r>
      <w:r w:rsidR="001C640B" w:rsidRPr="001C640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640B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Российской Федерации на душу населения в размере 12 654 рубля, для трудоспособного населения - 13 793 рубля, пенсионеров - 10 882 рубля, детей - 12 274 рубля.</w:t>
      </w:r>
    </w:p>
    <w:p w:rsidR="001C640B" w:rsidRDefault="001C640B" w:rsidP="001C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01.01.2022г.</w:t>
      </w:r>
    </w:p>
    <w:p w:rsidR="00AB3781" w:rsidRDefault="00AB3781" w:rsidP="001C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DAB" w:rsidRDefault="00AB3781" w:rsidP="009D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78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Установлена величина прожиточного минимума на душу населения и по основным социально-демографическим группам населения Кемеровской области – Кузбасса на 2022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Кемеровской области – Кузбасса от 13.12.2021г. №742).</w:t>
      </w:r>
    </w:p>
    <w:p w:rsidR="009D7CB6" w:rsidRDefault="009D7CB6" w:rsidP="009D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CB6" w:rsidRDefault="00CE5DAB" w:rsidP="009D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="00AB3781">
        <w:rPr>
          <w:rFonts w:ascii="Times New Roman" w:hAnsi="Times New Roman" w:cs="Times New Roman"/>
          <w:sz w:val="28"/>
          <w:szCs w:val="28"/>
          <w:lang w:val="ru-RU"/>
        </w:rPr>
        <w:t>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01.01.2022 величин</w:t>
      </w:r>
      <w:r w:rsidR="00AB378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Кемеровской области - Кузбассу на душу населения - 11515 рублей, для трудоспособного населения - 12551 рубль, пенсионеров - 9903 рубля, детей - 11704 рубля.</w:t>
      </w:r>
    </w:p>
    <w:p w:rsidR="009D7CB6" w:rsidRDefault="00AB3781" w:rsidP="009D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Признано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 </w:t>
      </w:r>
      <w:r w:rsidR="00CE5DAB" w:rsidRPr="00AB3781">
        <w:rPr>
          <w:rFonts w:ascii="Times New Roman" w:hAnsi="Times New Roman" w:cs="Times New Roman"/>
          <w:sz w:val="28"/>
          <w:szCs w:val="28"/>
          <w:lang w:val="ru-RU"/>
        </w:rPr>
        <w:t xml:space="preserve">силу </w:t>
      </w:r>
      <w:hyperlink r:id="rId19" w:history="1">
        <w:r w:rsidR="00CE5DAB" w:rsidRPr="00AB3781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</w:t>
        </w:r>
      </w:hyperlink>
      <w:r w:rsidR="00CE5DA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Кемеровской области - Кузбасса от 23.08.2021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 xml:space="preserve">506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>Об установлении величины прожиточного минимума на душу населения и по основным социально-демографическим группам населения Кемеровской области - Кузбасса на 2022 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DAB" w:rsidRDefault="00AB3781" w:rsidP="009D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>остановление вступает в силу с 01.01.2022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E5DAB">
        <w:rPr>
          <w:rFonts w:ascii="Times New Roman" w:hAnsi="Times New Roman" w:cs="Times New Roman"/>
          <w:sz w:val="28"/>
          <w:szCs w:val="28"/>
          <w:lang w:val="ru-RU"/>
        </w:rPr>
        <w:t xml:space="preserve"> и действует по 31.12.2022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E5DAB" w:rsidRDefault="00CE5DAB" w:rsidP="00922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81CC5" w:rsidRDefault="00981CC5" w:rsidP="00922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ru-RU"/>
        </w:rPr>
      </w:pPr>
    </w:p>
    <w:sectPr w:rsidR="00981C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F70E8"/>
    <w:multiLevelType w:val="hybridMultilevel"/>
    <w:tmpl w:val="A9409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2C95E84"/>
    <w:multiLevelType w:val="hybridMultilevel"/>
    <w:tmpl w:val="81F4FA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77"/>
    <w:rsid w:val="00087173"/>
    <w:rsid w:val="000C3E9D"/>
    <w:rsid w:val="00163691"/>
    <w:rsid w:val="0018045B"/>
    <w:rsid w:val="001C640B"/>
    <w:rsid w:val="00200945"/>
    <w:rsid w:val="00203806"/>
    <w:rsid w:val="00274C30"/>
    <w:rsid w:val="00324CD3"/>
    <w:rsid w:val="00352479"/>
    <w:rsid w:val="004C4F41"/>
    <w:rsid w:val="004D39BC"/>
    <w:rsid w:val="004E7744"/>
    <w:rsid w:val="00577191"/>
    <w:rsid w:val="005F2C25"/>
    <w:rsid w:val="006D377B"/>
    <w:rsid w:val="006D551C"/>
    <w:rsid w:val="0080287B"/>
    <w:rsid w:val="00827F77"/>
    <w:rsid w:val="0089580A"/>
    <w:rsid w:val="00912A18"/>
    <w:rsid w:val="00922B43"/>
    <w:rsid w:val="00981CC5"/>
    <w:rsid w:val="009D7CB6"/>
    <w:rsid w:val="00AB3781"/>
    <w:rsid w:val="00B50404"/>
    <w:rsid w:val="00B90F22"/>
    <w:rsid w:val="00BE76E2"/>
    <w:rsid w:val="00C97C84"/>
    <w:rsid w:val="00CE5DAB"/>
    <w:rsid w:val="00EC30FB"/>
    <w:rsid w:val="00F20A7C"/>
    <w:rsid w:val="00F70E9A"/>
    <w:rsid w:val="00F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1EC"/>
  <w15:chartTrackingRefBased/>
  <w15:docId w15:val="{71EDD2AC-20E7-40A1-8DF1-85F9913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D5647024672E076ED816473B42BD26912FC79B1D8B0842C9BBE8A73C27A735AF321E430486C06AChAVEG" TargetMode="External"/><Relationship Id="rId13" Type="http://schemas.openxmlformats.org/officeDocument/2006/relationships/hyperlink" Target="consultantplus://offline/ref=7BB7684E6DCB4777616ACF934AFF0450CEBD0D9DB7197DA8E2B7900A78285C845A16D0315EFD497CB1466F603652358ECD2675E98D559295R3b2G" TargetMode="External"/><Relationship Id="rId18" Type="http://schemas.openxmlformats.org/officeDocument/2006/relationships/hyperlink" Target="consultantplus://offline/ref=CCFEA9CE02EA202736A429E9973443FAEB16D86C0373BB541AA24625DB76AB3FE8FA3CCB43D72C086928B10776f359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3F8FCCB1147819503AE368D991B4BC4A71CB9A29B88F64D95089D47BCF9F70B0B7E82421A7AA5EB6B125E67CCC091809B2DE8CBD0C9B97J8R5G" TargetMode="External"/><Relationship Id="rId12" Type="http://schemas.openxmlformats.org/officeDocument/2006/relationships/hyperlink" Target="consultantplus://offline/ref=7BB7684E6DCB4777616ACF934AFF0450CEBD0D9DB41F7DA8E2B7900A78285C845A16D0315EFD497DB0466F603652358ECD2675E98D559295R3b2G" TargetMode="External"/><Relationship Id="rId17" Type="http://schemas.openxmlformats.org/officeDocument/2006/relationships/hyperlink" Target="consultantplus://offline/ref=86D1F54D6CBCC4FE7B0AA131F0256171633007B41AB65358006C86B8758F650F8CFF72B19162DF5AB64F5A98660889701F839590C9C5D026GA5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3924F1EDFE8DC3F5E8C40CDA55145DA66A7651E997E958CF7BB495390A5CBEA5B263FA817F0A89F36282DE34F4C38BD4D66B0702FDCCEj12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29B7685003E790795AE284EADC130F748E4D34E16333346BE26A580F9D8116515D7FECCB9A753D669D2FF3177C6A27916088F361D25D1M2G3G" TargetMode="External"/><Relationship Id="rId11" Type="http://schemas.openxmlformats.org/officeDocument/2006/relationships/hyperlink" Target="consultantplus://offline/ref=8E3F8FCCB1147819503AE368D991B4BC4A71CA9927BA8F64D95089D47BCF9F70B0B7E82421A7AB5EB3B125E67CCC091809B2DE8CBD0C9B97J8R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09113C0A7995511DB148E3049371A8FE6968316E90EB4A677E23CF1DE71FA7BE67A9AA75DD9A1F98C7D98FCB66A8F41046DE9578B736D77DuDG" TargetMode="External"/><Relationship Id="rId10" Type="http://schemas.openxmlformats.org/officeDocument/2006/relationships/hyperlink" Target="consultantplus://offline/ref=8E3F8FCCB1147819503AE368D991B4BC4A71CA9927BA8F64D95089D47BCF9F70B0B7E82421A7AB5EB4B125E67CCC091809B2DE8CBD0C9B97J8R5G" TargetMode="External"/><Relationship Id="rId19" Type="http://schemas.openxmlformats.org/officeDocument/2006/relationships/hyperlink" Target="consultantplus://offline/ref=C2C641E1054FAD3A70A56BF712FA237BC341FFBC6D4B9735D9F2756B0E6A824F583B0DED0DD51886853590B3C9208DB2A4k6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9D0423D08498638531F65844831130B564B03467FE076ED816473B42BD26912FC79B1D8B0842493BE8A73C27A735AF321E430486C06AChAVEG" TargetMode="External"/><Relationship Id="rId14" Type="http://schemas.openxmlformats.org/officeDocument/2006/relationships/hyperlink" Target="consultantplus://offline/ref=7BB7684E6DCB4777616ACF934AFF0450C2B80096B21220A2EAEE9C087F2703815D07D0325AE3497FA84F3B33R7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1FB8-4CBB-4FAC-BCE0-92142F5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2022-02-18T09:17:00Z</dcterms:created>
  <dcterms:modified xsi:type="dcterms:W3CDTF">2022-02-24T07:24:00Z</dcterms:modified>
</cp:coreProperties>
</file>