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A7" w:rsidRDefault="006F5EA7" w:rsidP="006F5EA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сентябрь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2023):</w:t>
      </w:r>
    </w:p>
    <w:p w:rsidR="007D3527" w:rsidRPr="0084769C" w:rsidRDefault="000A7B61" w:rsidP="008476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="007D3527" w:rsidRPr="008476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становлена </w:t>
      </w:r>
      <w:r w:rsidR="007D3527" w:rsidRPr="0084769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2024 год допустим</w:t>
      </w:r>
      <w:r w:rsidR="0084769C" w:rsidRPr="0084769C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="007D3527" w:rsidRPr="008476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дол</w:t>
      </w:r>
      <w:r w:rsidR="0084769C" w:rsidRPr="0084769C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="007D3527" w:rsidRPr="008476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</w:t>
      </w:r>
      <w:r w:rsidR="0084769C" w:rsidRPr="008476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4769C"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(Постановление </w:t>
      </w:r>
      <w:r w:rsidR="0084769C" w:rsidRPr="0084769C">
        <w:rPr>
          <w:rFonts w:ascii="Times New Roman" w:hAnsi="Times New Roman" w:cs="Times New Roman"/>
          <w:sz w:val="28"/>
          <w:szCs w:val="28"/>
          <w:lang w:val="ru-RU"/>
        </w:rPr>
        <w:t>Правительства РФ от 16.09.2023</w:t>
      </w:r>
      <w:r w:rsidR="0084769C" w:rsidRPr="0084769C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84769C"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69C" w:rsidRPr="0084769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84769C" w:rsidRPr="0084769C">
        <w:rPr>
          <w:rFonts w:ascii="Times New Roman" w:hAnsi="Times New Roman" w:cs="Times New Roman"/>
          <w:sz w:val="28"/>
          <w:szCs w:val="28"/>
          <w:lang w:val="ru-RU"/>
        </w:rPr>
        <w:t>1511</w:t>
      </w:r>
      <w:r w:rsidR="0084769C" w:rsidRPr="0084769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4769C" w:rsidRDefault="0084769C" w:rsidP="0084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769C" w:rsidRPr="0084769C" w:rsidRDefault="0084769C" w:rsidP="0084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>Установлена</w:t>
      </w: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 на 2024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5" w:history="1">
        <w:r w:rsidRPr="0084769C">
          <w:rPr>
            <w:rFonts w:ascii="Times New Roman" w:hAnsi="Times New Roman" w:cs="Times New Roman"/>
            <w:sz w:val="28"/>
            <w:szCs w:val="28"/>
            <w:lang w:val="ru-RU"/>
          </w:rPr>
          <w:t>классификатором</w:t>
        </w:r>
      </w:hyperlink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 видов экономической деятельности (ОК 029-2014 (КДЕС Ред. 2):</w:t>
      </w:r>
    </w:p>
    <w:p w:rsidR="0084769C" w:rsidRPr="0084769C" w:rsidRDefault="0084769C" w:rsidP="008476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а) выращивание овощей (код </w:t>
      </w:r>
      <w:hyperlink r:id="rId6" w:history="1">
        <w:r w:rsidRPr="0084769C">
          <w:rPr>
            <w:rFonts w:ascii="Times New Roman" w:hAnsi="Times New Roman" w:cs="Times New Roman"/>
            <w:sz w:val="28"/>
            <w:szCs w:val="28"/>
            <w:lang w:val="ru-RU"/>
          </w:rPr>
          <w:t>01.13.1</w:t>
        </w:r>
      </w:hyperlink>
      <w:r w:rsidRPr="0084769C">
        <w:rPr>
          <w:rFonts w:ascii="Times New Roman" w:hAnsi="Times New Roman" w:cs="Times New Roman"/>
          <w:sz w:val="28"/>
          <w:szCs w:val="28"/>
          <w:lang w:val="ru-RU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84769C" w:rsidRPr="0084769C" w:rsidRDefault="0084769C" w:rsidP="008476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б) лесоводство и лесозаготовки (код </w:t>
      </w:r>
      <w:hyperlink r:id="rId7" w:history="1">
        <w:r w:rsidRPr="0084769C">
          <w:rPr>
            <w:rFonts w:ascii="Times New Roman" w:hAnsi="Times New Roman" w:cs="Times New Roman"/>
            <w:sz w:val="28"/>
            <w:szCs w:val="28"/>
            <w:lang w:val="ru-RU"/>
          </w:rPr>
          <w:t>02</w:t>
        </w:r>
      </w:hyperlink>
      <w:r w:rsidRPr="0084769C">
        <w:rPr>
          <w:rFonts w:ascii="Times New Roman" w:hAnsi="Times New Roman" w:cs="Times New Roman"/>
          <w:sz w:val="28"/>
          <w:szCs w:val="28"/>
          <w:lang w:val="ru-RU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84769C" w:rsidRPr="0084769C" w:rsidRDefault="0084769C" w:rsidP="008476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в) обработка древесины и производство изделий из дерева и пробки, кроме мебели, производство изделий из соломки и материалов для плетения (код </w:t>
      </w:r>
      <w:hyperlink r:id="rId8" w:history="1">
        <w:r w:rsidRPr="0084769C">
          <w:rPr>
            <w:rFonts w:ascii="Times New Roman" w:hAnsi="Times New Roman" w:cs="Times New Roman"/>
            <w:sz w:val="28"/>
            <w:szCs w:val="28"/>
            <w:lang w:val="ru-RU"/>
          </w:rPr>
          <w:t>16</w:t>
        </w:r>
      </w:hyperlink>
      <w:r w:rsidRPr="0084769C">
        <w:rPr>
          <w:rFonts w:ascii="Times New Roman" w:hAnsi="Times New Roman" w:cs="Times New Roman"/>
          <w:sz w:val="28"/>
          <w:szCs w:val="28"/>
          <w:lang w:val="ru-RU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84769C" w:rsidRPr="0084769C" w:rsidRDefault="0084769C" w:rsidP="008476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г) строительство </w:t>
      </w:r>
      <w:hyperlink r:id="rId9" w:history="1">
        <w:r w:rsidRPr="0084769C">
          <w:rPr>
            <w:rFonts w:ascii="Times New Roman" w:hAnsi="Times New Roman" w:cs="Times New Roman"/>
            <w:sz w:val="28"/>
            <w:szCs w:val="28"/>
            <w:lang w:val="ru-RU"/>
          </w:rPr>
          <w:t>(раздел F)</w:t>
        </w:r>
      </w:hyperlink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84769C" w:rsidRPr="0084769C" w:rsidRDefault="0084769C" w:rsidP="008476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д) торговля оптовая древесным сырьем и необработанными лесоматериалами (код </w:t>
      </w:r>
      <w:hyperlink r:id="rId10" w:history="1">
        <w:r w:rsidRPr="0084769C">
          <w:rPr>
            <w:rFonts w:ascii="Times New Roman" w:hAnsi="Times New Roman" w:cs="Times New Roman"/>
            <w:sz w:val="28"/>
            <w:szCs w:val="28"/>
            <w:lang w:val="ru-RU"/>
          </w:rPr>
          <w:t>46.73.1</w:t>
        </w:r>
      </w:hyperlink>
      <w:r w:rsidRPr="0084769C">
        <w:rPr>
          <w:rFonts w:ascii="Times New Roman" w:hAnsi="Times New Roman" w:cs="Times New Roman"/>
          <w:sz w:val="28"/>
          <w:szCs w:val="28"/>
          <w:lang w:val="ru-RU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84769C" w:rsidRPr="0084769C" w:rsidRDefault="0084769C" w:rsidP="008476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е) торговля оптовая пиломатериалами (код </w:t>
      </w:r>
      <w:hyperlink r:id="rId11" w:history="1">
        <w:r w:rsidRPr="0084769C">
          <w:rPr>
            <w:rFonts w:ascii="Times New Roman" w:hAnsi="Times New Roman" w:cs="Times New Roman"/>
            <w:sz w:val="28"/>
            <w:szCs w:val="28"/>
            <w:lang w:val="ru-RU"/>
          </w:rPr>
          <w:t>46.73.2</w:t>
        </w:r>
      </w:hyperlink>
      <w:r w:rsidRPr="0084769C">
        <w:rPr>
          <w:rFonts w:ascii="Times New Roman" w:hAnsi="Times New Roman" w:cs="Times New Roman"/>
          <w:sz w:val="28"/>
          <w:szCs w:val="28"/>
          <w:lang w:val="ru-RU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84769C" w:rsidRPr="0084769C" w:rsidRDefault="0084769C" w:rsidP="008476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ж) торговля розничная алкогольными напитками, включая пиво, в специализированных магазинах (код </w:t>
      </w:r>
      <w:hyperlink r:id="rId12" w:history="1">
        <w:r w:rsidRPr="0084769C">
          <w:rPr>
            <w:rFonts w:ascii="Times New Roman" w:hAnsi="Times New Roman" w:cs="Times New Roman"/>
            <w:sz w:val="28"/>
            <w:szCs w:val="28"/>
            <w:lang w:val="ru-RU"/>
          </w:rPr>
          <w:t>47.25.1</w:t>
        </w:r>
      </w:hyperlink>
      <w:r w:rsidRPr="0084769C">
        <w:rPr>
          <w:rFonts w:ascii="Times New Roman" w:hAnsi="Times New Roman" w:cs="Times New Roman"/>
          <w:sz w:val="28"/>
          <w:szCs w:val="28"/>
          <w:lang w:val="ru-RU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84769C" w:rsidRPr="0084769C" w:rsidRDefault="0084769C" w:rsidP="008476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з) торговля розничная табачными изделиями в специализированных магазинах (код </w:t>
      </w:r>
      <w:hyperlink r:id="rId13" w:history="1">
        <w:r w:rsidRPr="0084769C">
          <w:rPr>
            <w:rFonts w:ascii="Times New Roman" w:hAnsi="Times New Roman" w:cs="Times New Roman"/>
            <w:sz w:val="28"/>
            <w:szCs w:val="28"/>
            <w:lang w:val="ru-RU"/>
          </w:rPr>
          <w:t>47.26</w:t>
        </w:r>
      </w:hyperlink>
      <w:r w:rsidRPr="0084769C">
        <w:rPr>
          <w:rFonts w:ascii="Times New Roman" w:hAnsi="Times New Roman" w:cs="Times New Roman"/>
          <w:sz w:val="28"/>
          <w:szCs w:val="28"/>
          <w:lang w:val="ru-RU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84769C" w:rsidRPr="0084769C" w:rsidRDefault="0084769C" w:rsidP="008476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и) торговля розничная лекарственными средствами в специализированных магазинах (аптеках) (код </w:t>
      </w:r>
      <w:hyperlink r:id="rId14" w:history="1">
        <w:r w:rsidRPr="0084769C">
          <w:rPr>
            <w:rFonts w:ascii="Times New Roman" w:hAnsi="Times New Roman" w:cs="Times New Roman"/>
            <w:sz w:val="28"/>
            <w:szCs w:val="28"/>
            <w:lang w:val="ru-RU"/>
          </w:rPr>
          <w:t>47.73</w:t>
        </w:r>
      </w:hyperlink>
      <w:r w:rsidRPr="0084769C">
        <w:rPr>
          <w:rFonts w:ascii="Times New Roman" w:hAnsi="Times New Roman" w:cs="Times New Roman"/>
          <w:sz w:val="28"/>
          <w:szCs w:val="28"/>
          <w:lang w:val="ru-RU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84769C" w:rsidRPr="0084769C" w:rsidRDefault="0084769C" w:rsidP="008476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к) торговля розничная в нестационарных торговых объектах и на рынках (код </w:t>
      </w:r>
      <w:hyperlink r:id="rId15" w:history="1">
        <w:r w:rsidRPr="0084769C">
          <w:rPr>
            <w:rFonts w:ascii="Times New Roman" w:hAnsi="Times New Roman" w:cs="Times New Roman"/>
            <w:sz w:val="28"/>
            <w:szCs w:val="28"/>
            <w:lang w:val="ru-RU"/>
          </w:rPr>
          <w:t>47.8</w:t>
        </w:r>
      </w:hyperlink>
      <w:r w:rsidRPr="0084769C">
        <w:rPr>
          <w:rFonts w:ascii="Times New Roman" w:hAnsi="Times New Roman" w:cs="Times New Roman"/>
          <w:sz w:val="28"/>
          <w:szCs w:val="28"/>
          <w:lang w:val="ru-RU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84769C" w:rsidRPr="0084769C" w:rsidRDefault="0084769C" w:rsidP="008476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л) торговля розничная прочая вне магазинов, палаток, рынков (код </w:t>
      </w:r>
      <w:hyperlink r:id="rId16" w:history="1">
        <w:r w:rsidRPr="0084769C">
          <w:rPr>
            <w:rFonts w:ascii="Times New Roman" w:hAnsi="Times New Roman" w:cs="Times New Roman"/>
            <w:sz w:val="28"/>
            <w:szCs w:val="28"/>
            <w:lang w:val="ru-RU"/>
          </w:rPr>
          <w:t>47.99</w:t>
        </w:r>
      </w:hyperlink>
      <w:r w:rsidRPr="0084769C">
        <w:rPr>
          <w:rFonts w:ascii="Times New Roman" w:hAnsi="Times New Roman" w:cs="Times New Roman"/>
          <w:sz w:val="28"/>
          <w:szCs w:val="28"/>
          <w:lang w:val="ru-RU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84769C" w:rsidRPr="0084769C" w:rsidRDefault="0084769C" w:rsidP="008476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м) деятельность прочего сухопутного пассажирского транспорта (код </w:t>
      </w:r>
      <w:hyperlink r:id="rId17" w:history="1">
        <w:r w:rsidRPr="0084769C">
          <w:rPr>
            <w:rFonts w:ascii="Times New Roman" w:hAnsi="Times New Roman" w:cs="Times New Roman"/>
            <w:sz w:val="28"/>
            <w:szCs w:val="28"/>
            <w:lang w:val="ru-RU"/>
          </w:rPr>
          <w:t>49.3</w:t>
        </w:r>
      </w:hyperlink>
      <w:r w:rsidRPr="0084769C">
        <w:rPr>
          <w:rFonts w:ascii="Times New Roman" w:hAnsi="Times New Roman" w:cs="Times New Roman"/>
          <w:sz w:val="28"/>
          <w:szCs w:val="28"/>
          <w:lang w:val="ru-RU"/>
        </w:rPr>
        <w:t>) - в размере 24 процентов общей численности работников, используемых указанными хозяйствующими субъектами;</w:t>
      </w:r>
    </w:p>
    <w:p w:rsidR="0084769C" w:rsidRPr="0084769C" w:rsidRDefault="0084769C" w:rsidP="008476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н) деятельность автомобильного грузового транспорта (код </w:t>
      </w:r>
      <w:hyperlink r:id="rId18" w:history="1">
        <w:r w:rsidRPr="0084769C">
          <w:rPr>
            <w:rFonts w:ascii="Times New Roman" w:hAnsi="Times New Roman" w:cs="Times New Roman"/>
            <w:sz w:val="28"/>
            <w:szCs w:val="28"/>
            <w:lang w:val="ru-RU"/>
          </w:rPr>
          <w:t>49.41</w:t>
        </w:r>
      </w:hyperlink>
      <w:r w:rsidRPr="0084769C">
        <w:rPr>
          <w:rFonts w:ascii="Times New Roman" w:hAnsi="Times New Roman" w:cs="Times New Roman"/>
          <w:sz w:val="28"/>
          <w:szCs w:val="28"/>
          <w:lang w:val="ru-RU"/>
        </w:rPr>
        <w:t>) - в размере 24 процентов общей численности работников, используемых указанными хозяйствующими субъектами;</w:t>
      </w:r>
    </w:p>
    <w:p w:rsidR="0084769C" w:rsidRPr="0084769C" w:rsidRDefault="0084769C" w:rsidP="008476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о) управление недвижимым имуществом за вознаграждение или на договорной основе (код </w:t>
      </w:r>
      <w:hyperlink r:id="rId19" w:history="1">
        <w:r w:rsidRPr="0084769C">
          <w:rPr>
            <w:rFonts w:ascii="Times New Roman" w:hAnsi="Times New Roman" w:cs="Times New Roman"/>
            <w:sz w:val="28"/>
            <w:szCs w:val="28"/>
            <w:lang w:val="ru-RU"/>
          </w:rPr>
          <w:t>68.32</w:t>
        </w:r>
      </w:hyperlink>
      <w:r w:rsidRPr="0084769C">
        <w:rPr>
          <w:rFonts w:ascii="Times New Roman" w:hAnsi="Times New Roman" w:cs="Times New Roman"/>
          <w:sz w:val="28"/>
          <w:szCs w:val="28"/>
          <w:lang w:val="ru-RU"/>
        </w:rPr>
        <w:t>) - в размере 70 процентов общей численности работников, используемых указанными хозяйствующими субъектами;</w:t>
      </w:r>
    </w:p>
    <w:p w:rsidR="0084769C" w:rsidRPr="0084769C" w:rsidRDefault="0084769C" w:rsidP="008476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п) деятельность по обслуживанию зданий и территорий (код </w:t>
      </w:r>
      <w:hyperlink r:id="rId20" w:history="1">
        <w:r w:rsidRPr="0084769C">
          <w:rPr>
            <w:rFonts w:ascii="Times New Roman" w:hAnsi="Times New Roman" w:cs="Times New Roman"/>
            <w:sz w:val="28"/>
            <w:szCs w:val="28"/>
            <w:lang w:val="ru-RU"/>
          </w:rPr>
          <w:t>81</w:t>
        </w:r>
      </w:hyperlink>
      <w:r w:rsidRPr="0084769C">
        <w:rPr>
          <w:rFonts w:ascii="Times New Roman" w:hAnsi="Times New Roman" w:cs="Times New Roman"/>
          <w:sz w:val="28"/>
          <w:szCs w:val="28"/>
          <w:lang w:val="ru-RU"/>
        </w:rPr>
        <w:t>) - в размере 70 процентов общей численности работников, используемых указанными хозяйствующими субъектами;</w:t>
      </w:r>
    </w:p>
    <w:p w:rsidR="0084769C" w:rsidRPr="0084769C" w:rsidRDefault="0084769C" w:rsidP="008476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р) деятельность в области спорта прочая (код </w:t>
      </w:r>
      <w:hyperlink r:id="rId21" w:history="1">
        <w:r w:rsidRPr="0084769C">
          <w:rPr>
            <w:rFonts w:ascii="Times New Roman" w:hAnsi="Times New Roman" w:cs="Times New Roman"/>
            <w:sz w:val="28"/>
            <w:szCs w:val="28"/>
            <w:lang w:val="ru-RU"/>
          </w:rPr>
          <w:t>93.19</w:t>
        </w:r>
      </w:hyperlink>
      <w:r w:rsidRPr="0084769C">
        <w:rPr>
          <w:rFonts w:ascii="Times New Roman" w:hAnsi="Times New Roman" w:cs="Times New Roman"/>
          <w:sz w:val="28"/>
          <w:szCs w:val="28"/>
          <w:lang w:val="ru-RU"/>
        </w:rPr>
        <w:t>) - в размере 25 процентов общей численности работников, используемых указанными хозяйствующими субъектами.</w:t>
      </w:r>
    </w:p>
    <w:p w:rsidR="0084769C" w:rsidRPr="0084769C" w:rsidRDefault="0084769C" w:rsidP="008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769C" w:rsidRPr="0084769C" w:rsidRDefault="0084769C" w:rsidP="0084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Хозяйствующим субъектам </w:t>
      </w: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</w:t>
      </w:r>
      <w:r w:rsidRPr="0084769C">
        <w:rPr>
          <w:rFonts w:ascii="Times New Roman" w:hAnsi="Times New Roman" w:cs="Times New Roman"/>
          <w:sz w:val="28"/>
          <w:szCs w:val="28"/>
          <w:lang w:val="ru-RU"/>
        </w:rPr>
        <w:t>до 1 января 2024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0A7B61" w:rsidRDefault="0084769C" w:rsidP="000A7B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t>Министерств</w:t>
      </w:r>
      <w:r w:rsidRPr="0084769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 труда и социальной защиты Российской Федерации </w:t>
      </w:r>
      <w:r w:rsidRPr="0084769C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уполномочено </w:t>
      </w:r>
      <w:r w:rsidRPr="0084769C">
        <w:rPr>
          <w:rFonts w:ascii="Times New Roman" w:hAnsi="Times New Roman" w:cs="Times New Roman"/>
          <w:sz w:val="28"/>
          <w:szCs w:val="28"/>
          <w:lang w:val="ru-RU"/>
        </w:rPr>
        <w:t>давать разъяснения по применению настоящего постановления.</w:t>
      </w:r>
    </w:p>
    <w:p w:rsidR="007D3527" w:rsidRPr="0084769C" w:rsidRDefault="0084769C" w:rsidP="000A7B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69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Постановление вступило в силу 04.10.2023г.</w:t>
      </w:r>
    </w:p>
    <w:p w:rsidR="0048616C" w:rsidRDefault="0048616C" w:rsidP="0048616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A7B61" w:rsidRPr="007D3527" w:rsidRDefault="000A7B61" w:rsidP="000A7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5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Президент РФ постановил повысить оклады месячного денежного содержания лиц, замещающих должности федеральной государственной гражданской службы </w:t>
      </w:r>
      <w:r w:rsidRPr="007D3527">
        <w:rPr>
          <w:rFonts w:ascii="Times New Roman" w:hAnsi="Times New Roman" w:cs="Times New Roman"/>
          <w:sz w:val="28"/>
          <w:szCs w:val="28"/>
          <w:lang w:val="ru-RU"/>
        </w:rPr>
        <w:t>(Указ Президента РФ от 28.09.2023г. №726).</w:t>
      </w:r>
    </w:p>
    <w:p w:rsidR="000A7B61" w:rsidRPr="007D3527" w:rsidRDefault="000A7B61" w:rsidP="000A7B6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A7B61" w:rsidRDefault="000A7B61" w:rsidP="000A7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527">
        <w:rPr>
          <w:rFonts w:ascii="Times New Roman" w:hAnsi="Times New Roman" w:cs="Times New Roman"/>
          <w:sz w:val="28"/>
          <w:szCs w:val="28"/>
          <w:lang w:val="ru-RU"/>
        </w:rPr>
        <w:t>Президент РФ постановил повысить с 1 октября 2023 г. в 1,055 раза размеры месячных окладов лиц, замещающих должности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7B61" w:rsidRDefault="000A7B61" w:rsidP="000A7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7B61" w:rsidRDefault="000A7B61" w:rsidP="000A7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Указ вступил в силу 28.09.2023г.</w:t>
      </w:r>
    </w:p>
    <w:p w:rsidR="000A7B61" w:rsidRDefault="000A7B61" w:rsidP="0048616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A7B61" w:rsidRPr="00951475" w:rsidRDefault="000A7B61" w:rsidP="000A7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Правительство РФ распорядилось принять меры по увеличению оплаты труда </w:t>
      </w:r>
      <w:r w:rsidRPr="00951475">
        <w:rPr>
          <w:rFonts w:ascii="Times New Roman" w:hAnsi="Times New Roman" w:cs="Times New Roman"/>
          <w:sz w:val="28"/>
          <w:szCs w:val="28"/>
          <w:lang w:val="ru-RU"/>
        </w:rPr>
        <w:t xml:space="preserve">(Распоряжение Правительства РФ от 29 сентября 2023г.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951475">
        <w:rPr>
          <w:rFonts w:ascii="Times New Roman" w:hAnsi="Times New Roman" w:cs="Times New Roman"/>
          <w:sz w:val="28"/>
          <w:szCs w:val="28"/>
          <w:lang w:val="ru-RU"/>
        </w:rPr>
        <w:t>№2655-р)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7B61" w:rsidRDefault="000A7B61" w:rsidP="000A7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A7B61" w:rsidRPr="00951475" w:rsidRDefault="000A7B61" w:rsidP="000A7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475">
        <w:rPr>
          <w:rFonts w:ascii="Times New Roman" w:hAnsi="Times New Roman" w:cs="Times New Roman"/>
          <w:sz w:val="28"/>
          <w:szCs w:val="28"/>
          <w:lang w:val="ru-RU"/>
        </w:rPr>
        <w:t>Федеральным государственным органам, федеральным государственным учреждениям - главным распорядителям средств федерального бюджета, в том числе в ведении которых находятся федеральные государственные учреждения, принять меры по увеличению с 1 октября 2023 г. на 5,5 процента обеспечиваемой за счет средств федерального бюджета оплаты труда:</w:t>
      </w:r>
    </w:p>
    <w:p w:rsidR="000A7B61" w:rsidRPr="00951475" w:rsidRDefault="000A7B61" w:rsidP="000A7B6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475">
        <w:rPr>
          <w:rFonts w:ascii="Times New Roman" w:hAnsi="Times New Roman" w:cs="Times New Roman"/>
          <w:sz w:val="28"/>
          <w:szCs w:val="28"/>
          <w:lang w:val="ru-RU"/>
        </w:rPr>
        <w:t>работников федеральных казенных, бюджетных и автономных учреждений;</w:t>
      </w:r>
    </w:p>
    <w:p w:rsidR="000A7B61" w:rsidRPr="00951475" w:rsidRDefault="000A7B61" w:rsidP="000A7B6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475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</w:t>
      </w:r>
      <w:hyperlink r:id="rId22" w:history="1">
        <w:r w:rsidRPr="00951475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951475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предусмотрена военная и приравненная к ней служба, оплата труда которых осуществляется в соответствии с </w:t>
      </w:r>
      <w:hyperlink r:id="rId23" w:history="1">
        <w:r w:rsidRPr="00951475">
          <w:rPr>
            <w:rFonts w:ascii="Times New Roman" w:hAnsi="Times New Roman" w:cs="Times New Roman"/>
            <w:sz w:val="28"/>
            <w:szCs w:val="28"/>
            <w:lang w:val="ru-RU"/>
          </w:rPr>
          <w:t>постановлением</w:t>
        </w:r>
      </w:hyperlink>
      <w:r w:rsidRPr="00951475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Российской Федерации от 5 августа 2008 г. №583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учреждений».</w:t>
      </w:r>
    </w:p>
    <w:p w:rsidR="000A7B61" w:rsidRPr="00951475" w:rsidRDefault="000A7B61" w:rsidP="000A7B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Распоряжение вступило в силу 29.09.2023г.</w:t>
      </w:r>
    </w:p>
    <w:p w:rsidR="000A7B61" w:rsidRDefault="000A7B61" w:rsidP="000A7B6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A7B61" w:rsidRDefault="000A7B61" w:rsidP="0048616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sectPr w:rsidR="000A7B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1A6"/>
    <w:multiLevelType w:val="hybridMultilevel"/>
    <w:tmpl w:val="57A61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A7"/>
    <w:rsid w:val="000A7B61"/>
    <w:rsid w:val="0048616C"/>
    <w:rsid w:val="006F5EA7"/>
    <w:rsid w:val="007D3527"/>
    <w:rsid w:val="0084769C"/>
    <w:rsid w:val="0089580A"/>
    <w:rsid w:val="0095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0EC9"/>
  <w15:chartTrackingRefBased/>
  <w15:docId w15:val="{25824384-F409-4F49-AA1D-169F4EAC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E773A3EA6C6E4D262857F5FC4973FC82F835999E9B238A45C3BCECAABD0DCD2A3D764CE58F48EE248DB0A3C545C4F55947B4B13BF355BS1bDJ" TargetMode="External"/><Relationship Id="rId13" Type="http://schemas.openxmlformats.org/officeDocument/2006/relationships/hyperlink" Target="consultantplus://offline/ref=E8FE773A3EA6C6E4D262857F5FC4973FC82F835999E9B238A45C3BCECAABD0DCD2A3D764CE5AF18EE848DB0A3C545C4F55947B4B13BF355BS1bDJ" TargetMode="External"/><Relationship Id="rId18" Type="http://schemas.openxmlformats.org/officeDocument/2006/relationships/hyperlink" Target="consultantplus://offline/ref=E8FE773A3EA6C6E4D262857F5FC4973FC82F835999E9B238A45C3BCECAABD0DCD2A3D764CE5AFE85E248DB0A3C545C4F55947B4B13BF355BS1b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FE773A3EA6C6E4D262857F5FC4973FC82F835999E9B238A45C3BCECAABD0DCD2A3D764CE5CF28DE848DB0A3C545C4F55947B4B13BF355BS1bDJ" TargetMode="External"/><Relationship Id="rId7" Type="http://schemas.openxmlformats.org/officeDocument/2006/relationships/hyperlink" Target="consultantplus://offline/ref=E8FE773A3EA6C6E4D262857F5FC4973FC82F835999E9B238A45C3BCECAABD0DCD2A3D764CE59F485E548DB0A3C545C4F55947B4B13BF355BS1bDJ" TargetMode="External"/><Relationship Id="rId12" Type="http://schemas.openxmlformats.org/officeDocument/2006/relationships/hyperlink" Target="consultantplus://offline/ref=E8FE773A3EA6C6E4D262857F5FC4973FC82F835999E9B238A45C3BCECAABD0DCD2A3D764CE5AF18EE048DB0A3C545C4F55947B4B13BF355BS1bDJ" TargetMode="External"/><Relationship Id="rId17" Type="http://schemas.openxmlformats.org/officeDocument/2006/relationships/hyperlink" Target="consultantplus://offline/ref=E8FE773A3EA6C6E4D262857F5FC4973FC82F835999E9B238A45C3BCECAABD0DCD2A3D764CE5AFE88E048DB0A3C545C4F55947B4B13BF355BS1bD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FE773A3EA6C6E4D262857F5FC4973FC82F835999E9B238A45C3BCECAABD0DCD2A3D764CE5AFE8CE248DB0A3C545C4F55947B4B13BF355BS1bDJ" TargetMode="External"/><Relationship Id="rId20" Type="http://schemas.openxmlformats.org/officeDocument/2006/relationships/hyperlink" Target="consultantplus://offline/ref=E8FE773A3EA6C6E4D262857F5FC4973FC82F835999E9B238A45C3BCECAABD0DCD2A3D764CE5CF68AE048DB0A3C545C4F55947B4B13BF355BS1b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FE773A3EA6C6E4D262857F5FC4973FC82F835999E9B238A45C3BCECAABD0DCD2A3D764CE59F68BE548DB0A3C545C4F55947B4B13BF355BS1bDJ" TargetMode="External"/><Relationship Id="rId11" Type="http://schemas.openxmlformats.org/officeDocument/2006/relationships/hyperlink" Target="consultantplus://offline/ref=E8FE773A3EA6C6E4D262857F5FC4973FC82F835999E9B238A45C3BCECAABD0DCD2A3D764CE5AF28EE148DB0A3C545C4F55947B4B13BF355BS1bD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8FE773A3EA6C6E4D262857F5FC4973FC82F835999E9B238A45C3BCECAABD0DCC0A38F68CE5CE98DE05D8D5B7AS0b2J" TargetMode="External"/><Relationship Id="rId15" Type="http://schemas.openxmlformats.org/officeDocument/2006/relationships/hyperlink" Target="consultantplus://offline/ref=E8FE773A3EA6C6E4D262857F5FC4973FC82F835999E9B238A45C3BCECAABD0DCD2A3D764CE5AFF8BE048DB0A3C545C4F55947B4B13BF355BS1bDJ" TargetMode="External"/><Relationship Id="rId23" Type="http://schemas.openxmlformats.org/officeDocument/2006/relationships/hyperlink" Target="consultantplus://offline/ref=781D10DFE07FDEC9D001517A8E9A2D44BFA3D94A255ABE4BE4A247515A8179E2A564BDC232580B33D3BE0937E21A776592F75359m8DEJ" TargetMode="External"/><Relationship Id="rId10" Type="http://schemas.openxmlformats.org/officeDocument/2006/relationships/hyperlink" Target="consultantplus://offline/ref=E8FE773A3EA6C6E4D262857F5FC4973FC82F835999E9B238A45C3BCECAABD0DCD2A3D764CE5AF28DE948DB0A3C545C4F55947B4B13BF355BS1bDJ" TargetMode="External"/><Relationship Id="rId19" Type="http://schemas.openxmlformats.org/officeDocument/2006/relationships/hyperlink" Target="consultantplus://offline/ref=E8FE773A3EA6C6E4D262857F5FC4973FC82F835999E9B238A45C3BCECAABD0DCD2A3D764CE5DF084E648DB0A3C545C4F55947B4B13BF355BS1b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E773A3EA6C6E4D262857F5FC4973FC82F835999E9B238A45C3BCECAABD0DCD2A3D764CE5FF78EE848DB0A3C545C4F55947B4B13BF355BS1bDJ" TargetMode="External"/><Relationship Id="rId14" Type="http://schemas.openxmlformats.org/officeDocument/2006/relationships/hyperlink" Target="consultantplus://offline/ref=E8FE773A3EA6C6E4D262857F5FC4973FC82F835999E9B238A45C3BCECAABD0DCD2A3D764CE5AFF8CE648DB0A3C545C4F55947B4B13BF355BS1bDJ" TargetMode="External"/><Relationship Id="rId22" Type="http://schemas.openxmlformats.org/officeDocument/2006/relationships/hyperlink" Target="consultantplus://offline/ref=781D10DFE07FDEC9D001517A8E9A2D44B8A7DB4E2757BE4BE4A247515A8179E2A564BDC835535436C6AF513AE70168648CEB515B8Fm6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2023-10-05T08:57:00Z</dcterms:created>
  <dcterms:modified xsi:type="dcterms:W3CDTF">2023-10-05T09:33:00Z</dcterms:modified>
</cp:coreProperties>
</file>